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39D" w:rsidRPr="00FD1C18" w:rsidRDefault="00DC2CB3" w:rsidP="00E7639D">
      <w:pPr>
        <w:jc w:val="center"/>
        <w:rPr>
          <w:b/>
          <w:sz w:val="32"/>
        </w:rPr>
      </w:pPr>
      <w:r w:rsidRPr="00FD1C18">
        <w:rPr>
          <w:b/>
          <w:sz w:val="32"/>
        </w:rPr>
        <w:t>Updated C-AGG Proposal on Aggregation</w:t>
      </w:r>
      <w:r w:rsidR="00E7639D">
        <w:rPr>
          <w:b/>
          <w:sz w:val="32"/>
        </w:rPr>
        <w:br/>
      </w:r>
      <w:r w:rsidR="00600F7E">
        <w:rPr>
          <w:b/>
          <w:sz w:val="24"/>
        </w:rPr>
        <w:t>January 7, 2014</w:t>
      </w:r>
    </w:p>
    <w:p w:rsidR="00DC2CB3" w:rsidRDefault="00DC2CB3">
      <w:r w:rsidRPr="00E41061">
        <w:rPr>
          <w:b/>
        </w:rPr>
        <w:t>Background:</w:t>
      </w:r>
      <w:r w:rsidR="001E2177" w:rsidRPr="00E41061">
        <w:rPr>
          <w:b/>
        </w:rPr>
        <w:br/>
      </w:r>
      <w:r w:rsidR="001E2177" w:rsidRPr="001E2177">
        <w:t xml:space="preserve">C-AGG is a multi-stakeholder coalition of agricultural producers, scientists, methodology experts and developers, carbon investors, environmental ngo’s, and project developers that fosters a fact-based discourse on the development and adoption of policies, programs, methodologies, protocols and tools for GHG emissions reductions and carbon sequestration from the agricultural sector.  C-AGGs’ primary objective is to incentivize voluntary GHG emissions reductions opportunities for agricultural producers that enhance productivity and income generation opportunities while benefiting society.   </w:t>
      </w:r>
    </w:p>
    <w:p w:rsidR="00E41061" w:rsidRDefault="00274E83" w:rsidP="00274E83">
      <w:r>
        <w:t>Offsets are an important part of a well-functioning cap-and-trade program.  C-AGG applauds the California Air Resources Board’s (ARB) commitment to develop agricultural protocols that will engage the agricultural sector in voluntary opportunities to contribute to California’s cap-and-trade program.  C-AGG follows with great interest ARB</w:t>
      </w:r>
      <w:r w:rsidR="005374EF">
        <w:t>’</w:t>
      </w:r>
      <w:r>
        <w:t xml:space="preserve">s current work to develop a </w:t>
      </w:r>
      <w:r w:rsidR="005374EF">
        <w:t>R</w:t>
      </w:r>
      <w:r>
        <w:t xml:space="preserve">ice </w:t>
      </w:r>
      <w:r w:rsidR="005374EF">
        <w:t>O</w:t>
      </w:r>
      <w:r>
        <w:t xml:space="preserve">ffset </w:t>
      </w:r>
      <w:r w:rsidR="005374EF">
        <w:t>P</w:t>
      </w:r>
      <w:r>
        <w:t xml:space="preserve">rotocol, and we look forward to seeing a draft in </w:t>
      </w:r>
      <w:r w:rsidR="00FF348B">
        <w:t xml:space="preserve">the </w:t>
      </w:r>
      <w:r>
        <w:t xml:space="preserve">near future.  </w:t>
      </w:r>
      <w:r w:rsidR="00E41061">
        <w:t>We consider that the Rice Offset Protocol will provide important precedents for other agricultural offset protocols developed and approved by ARB in the near future.</w:t>
      </w:r>
    </w:p>
    <w:p w:rsidR="00274E83" w:rsidRDefault="00274E83" w:rsidP="00274E83">
      <w:r>
        <w:t xml:space="preserve">For agricultural offset projects to be effective, farm-level GHG emissions reductions need to be aggregated into larger, multi-landowner projects.  Aggregation is one of – if not </w:t>
      </w:r>
      <w:r w:rsidR="00E21196">
        <w:rPr>
          <w:i/>
        </w:rPr>
        <w:t xml:space="preserve">the </w:t>
      </w:r>
      <w:r w:rsidR="00E21196" w:rsidRPr="00E21196">
        <w:t>--</w:t>
      </w:r>
      <w:r w:rsidR="00E21196">
        <w:rPr>
          <w:i/>
        </w:rPr>
        <w:t xml:space="preserve"> </w:t>
      </w:r>
      <w:r>
        <w:t>most important factor in the development of agricultural offset projects that are cost-effective and that will allow for the engagement of the agricultural sector in voluntary GHG mitigation efforts at a scale that matters.</w:t>
      </w:r>
    </w:p>
    <w:p w:rsidR="00FF348B" w:rsidRDefault="001E2177">
      <w:r>
        <w:t xml:space="preserve">C-AGG has held three different workshops </w:t>
      </w:r>
      <w:r w:rsidR="00AC0D3F">
        <w:t xml:space="preserve">and additional review </w:t>
      </w:r>
      <w:r w:rsidR="00FF348B">
        <w:t xml:space="preserve">and comment </w:t>
      </w:r>
      <w:r w:rsidR="00AC0D3F">
        <w:t xml:space="preserve">periods </w:t>
      </w:r>
      <w:r>
        <w:t xml:space="preserve">with </w:t>
      </w:r>
      <w:r w:rsidR="00FF348B">
        <w:t xml:space="preserve">participants and stakeholders </w:t>
      </w:r>
      <w:r>
        <w:t xml:space="preserve">to discuss options regarding the aggregation of agricultural offset projects.  At the first </w:t>
      </w:r>
      <w:r w:rsidR="00274E83">
        <w:t xml:space="preserve">C-AGG </w:t>
      </w:r>
      <w:r>
        <w:t xml:space="preserve">workshop in July 2013, </w:t>
      </w:r>
      <w:r w:rsidR="00274E83">
        <w:t xml:space="preserve">participants </w:t>
      </w:r>
      <w:r>
        <w:t xml:space="preserve">developed an initial set of principles for ARB to consider.  These were </w:t>
      </w:r>
      <w:r w:rsidR="00274E83">
        <w:t xml:space="preserve">submitted </w:t>
      </w:r>
      <w:r>
        <w:t xml:space="preserve">to the ARB on </w:t>
      </w:r>
      <w:r w:rsidR="00FF348B">
        <w:t xml:space="preserve">2 </w:t>
      </w:r>
      <w:r>
        <w:t>August 2</w:t>
      </w:r>
      <w:r w:rsidR="00FF348B">
        <w:t>013</w:t>
      </w:r>
      <w:r>
        <w:t xml:space="preserve"> as a part of </w:t>
      </w:r>
      <w:r w:rsidR="00274E83">
        <w:t xml:space="preserve">a </w:t>
      </w:r>
      <w:r>
        <w:t xml:space="preserve">public comment period for Proposed Amendments to the CA Cap-and-Trade Program Regulation.  After receiving feedback from the ARB on C-AGG’s proposal, C-AGG members held two additional workshops in October and November </w:t>
      </w:r>
      <w:r w:rsidR="00274E83">
        <w:t xml:space="preserve">2013 </w:t>
      </w:r>
      <w:r>
        <w:t xml:space="preserve">to further discuss and refine </w:t>
      </w:r>
      <w:r w:rsidR="00274E83">
        <w:t>proposed approaches to</w:t>
      </w:r>
      <w:r>
        <w:t xml:space="preserve"> aggregation.  </w:t>
      </w:r>
      <w:r w:rsidR="00AC0D3F">
        <w:t xml:space="preserve">The current draft </w:t>
      </w:r>
      <w:r w:rsidR="00FF348B">
        <w:t xml:space="preserve">reflects </w:t>
      </w:r>
      <w:r w:rsidR="00AC0D3F">
        <w:t xml:space="preserve">an additional review and revision process by C-AGG stakeholders.  </w:t>
      </w:r>
    </w:p>
    <w:p w:rsidR="001E2177" w:rsidRDefault="00FF348B">
      <w:r>
        <w:t xml:space="preserve">This </w:t>
      </w:r>
      <w:r w:rsidR="001E2177">
        <w:t xml:space="preserve">proposal </w:t>
      </w:r>
      <w:r w:rsidR="00274E83">
        <w:t>summarizes</w:t>
      </w:r>
      <w:r w:rsidR="001E2177">
        <w:t xml:space="preserve"> </w:t>
      </w:r>
      <w:r w:rsidR="005374EF">
        <w:t>an</w:t>
      </w:r>
      <w:r w:rsidR="00274E83">
        <w:t xml:space="preserve"> approach </w:t>
      </w:r>
      <w:r>
        <w:t>developed by</w:t>
      </w:r>
      <w:r w:rsidR="001E2177">
        <w:t xml:space="preserve"> multiple </w:t>
      </w:r>
      <w:r w:rsidR="00274E83">
        <w:t xml:space="preserve">C-AGG </w:t>
      </w:r>
      <w:r w:rsidR="001E2177">
        <w:t>stakeholders and participants.</w:t>
      </w:r>
    </w:p>
    <w:p w:rsidR="00DC2CB3" w:rsidRDefault="00E41061">
      <w:r>
        <w:rPr>
          <w:b/>
        </w:rPr>
        <w:t xml:space="preserve">C-AGG Cooperative Agricultural Offset Project </w:t>
      </w:r>
      <w:r w:rsidR="00DC2CB3" w:rsidRPr="00DC2CB3">
        <w:rPr>
          <w:b/>
        </w:rPr>
        <w:t>Proposal</w:t>
      </w:r>
      <w:proofErr w:type="gramStart"/>
      <w:r w:rsidR="00DC2CB3" w:rsidRPr="00DC2CB3">
        <w:rPr>
          <w:b/>
        </w:rPr>
        <w:t>:</w:t>
      </w:r>
      <w:proofErr w:type="gramEnd"/>
      <w:r w:rsidR="00DC2CB3">
        <w:rPr>
          <w:b/>
        </w:rPr>
        <w:br/>
      </w:r>
      <w:r w:rsidR="00DC2CB3">
        <w:t>C-AGG believes that the Cooperative</w:t>
      </w:r>
      <w:r w:rsidR="009A34FE">
        <w:t xml:space="preserve"> model </w:t>
      </w:r>
      <w:r w:rsidR="00DC2CB3">
        <w:t>as presented by ARB to C-AGG on October 9, 2013</w:t>
      </w:r>
      <w:r w:rsidR="00A63B40">
        <w:t>, based on ARB’s understanding of how a cooperative forestry project would work within the existing regulations,</w:t>
      </w:r>
      <w:r w:rsidR="00DC2CB3">
        <w:t xml:space="preserve"> provides an acceptable model for the aggregation of agricultural offset projects.  Below is our understanding of how the model would work</w:t>
      </w:r>
      <w:r w:rsidR="00274E83">
        <w:t xml:space="preserve">, including </w:t>
      </w:r>
      <w:r w:rsidR="00DC2CB3">
        <w:t xml:space="preserve">key aspects </w:t>
      </w:r>
      <w:r w:rsidR="00274E83">
        <w:t xml:space="preserve">of </w:t>
      </w:r>
      <w:r w:rsidR="00DC2CB3">
        <w:t xml:space="preserve">the model </w:t>
      </w:r>
      <w:r w:rsidR="00274E83">
        <w:t>that would be necessary components for the development and implementation of successful agricultural offset protocols</w:t>
      </w:r>
      <w:r>
        <w:t xml:space="preserve"> that are rigorous and cost-effective</w:t>
      </w:r>
      <w:r w:rsidR="00274E83">
        <w:t>:</w:t>
      </w:r>
    </w:p>
    <w:p w:rsidR="008224CE" w:rsidRDefault="008224CE" w:rsidP="008224CE">
      <w:pPr>
        <w:pStyle w:val="ListParagraph"/>
        <w:numPr>
          <w:ilvl w:val="0"/>
          <w:numId w:val="1"/>
        </w:numPr>
      </w:pPr>
      <w:r>
        <w:lastRenderedPageBreak/>
        <w:t>Multiple landowners</w:t>
      </w:r>
      <w:r w:rsidR="00E41061">
        <w:t xml:space="preserve"> </w:t>
      </w:r>
      <w:r w:rsidR="001F3F4A">
        <w:t xml:space="preserve">and/or farmers </w:t>
      </w:r>
      <w:r w:rsidR="00A63B40">
        <w:t>within adjacent regions (akin to “super-sections” in the Forestry Protocol, or to US Department of Agriculture Land Resource Regions (LRR)) t</w:t>
      </w:r>
      <w:r w:rsidR="001F3F4A">
        <w:t xml:space="preserve">hat qualify to participate in an offset protocol </w:t>
      </w:r>
      <w:r>
        <w:t>can jo</w:t>
      </w:r>
      <w:r w:rsidR="00D7542B">
        <w:t xml:space="preserve">in together </w:t>
      </w:r>
      <w:r w:rsidR="00274E83">
        <w:t xml:space="preserve">as Offset Project Operators (OPO) </w:t>
      </w:r>
      <w:r w:rsidR="00D7542B">
        <w:t xml:space="preserve">to create a single </w:t>
      </w:r>
      <w:r w:rsidR="00274E83">
        <w:t>Cooperative Offset Project</w:t>
      </w:r>
      <w:r w:rsidR="009A34FE">
        <w:t>.</w:t>
      </w:r>
    </w:p>
    <w:p w:rsidR="00274E83" w:rsidRDefault="00274E83" w:rsidP="00274E83">
      <w:pPr>
        <w:pStyle w:val="ListParagraph"/>
        <w:numPr>
          <w:ilvl w:val="0"/>
          <w:numId w:val="1"/>
        </w:numPr>
      </w:pPr>
      <w:r>
        <w:t>The OPOs in each Cooperative Offset Project can select a single Authorized Project Designee (APD) who would be responsible for development and maintenance of the Offset Project data management system, for generating the Offset Project Data Report (OPDR), and for overseeing the Cooperative Offset Project verification.</w:t>
      </w:r>
      <w:r w:rsidR="001F3F4A">
        <w:t xml:space="preserve">  The designated APD is the project aggregator.</w:t>
      </w:r>
    </w:p>
    <w:p w:rsidR="00274E83" w:rsidRDefault="00274E83" w:rsidP="00274E83">
      <w:pPr>
        <w:pStyle w:val="ListParagraph"/>
        <w:numPr>
          <w:ilvl w:val="1"/>
          <w:numId w:val="1"/>
        </w:numPr>
      </w:pPr>
      <w:r>
        <w:t xml:space="preserve">Relationships between APDs and OPOs </w:t>
      </w:r>
      <w:r w:rsidR="00E41061">
        <w:t>will be</w:t>
      </w:r>
      <w:r>
        <w:t xml:space="preserve"> contractually established.</w:t>
      </w:r>
    </w:p>
    <w:p w:rsidR="0015670C" w:rsidRDefault="0015670C" w:rsidP="00E41061">
      <w:pPr>
        <w:pStyle w:val="ListParagraph"/>
        <w:numPr>
          <w:ilvl w:val="1"/>
          <w:numId w:val="1"/>
        </w:numPr>
      </w:pPr>
      <w:r>
        <w:t xml:space="preserve">Each </w:t>
      </w:r>
      <w:r w:rsidR="00274E83">
        <w:t>OPO</w:t>
      </w:r>
      <w:r>
        <w:t xml:space="preserve"> would obtain a </w:t>
      </w:r>
      <w:r w:rsidRPr="0015670C">
        <w:t>Compliance Instrument Tracking System Service</w:t>
      </w:r>
      <w:r>
        <w:t xml:space="preserve"> (CITSS) account</w:t>
      </w:r>
      <w:r w:rsidR="00274E83">
        <w:t xml:space="preserve"> to be eligible to participate in the Cooperative Offset Project</w:t>
      </w:r>
      <w:r>
        <w:t>.</w:t>
      </w:r>
    </w:p>
    <w:p w:rsidR="00E41061" w:rsidRDefault="00E41061" w:rsidP="00E41061">
      <w:pPr>
        <w:pStyle w:val="ListParagraph"/>
        <w:numPr>
          <w:ilvl w:val="1"/>
          <w:numId w:val="1"/>
        </w:numPr>
      </w:pPr>
      <w:r>
        <w:t>APDs implement the Cooperative Offset Project; file with a registry; and contract with third-party verifiers.</w:t>
      </w:r>
    </w:p>
    <w:p w:rsidR="001C7D14" w:rsidRDefault="00696287" w:rsidP="008224CE">
      <w:pPr>
        <w:pStyle w:val="ListParagraph"/>
        <w:numPr>
          <w:ilvl w:val="0"/>
          <w:numId w:val="1"/>
        </w:numPr>
      </w:pPr>
      <w:r>
        <w:t>The</w:t>
      </w:r>
      <w:r w:rsidR="001C7D14">
        <w:t xml:space="preserve"> </w:t>
      </w:r>
      <w:r w:rsidR="00E41061">
        <w:t xml:space="preserve">APD </w:t>
      </w:r>
      <w:r w:rsidR="001C7D14">
        <w:t>generate</w:t>
      </w:r>
      <w:r w:rsidR="00E41061">
        <w:t>s</w:t>
      </w:r>
      <w:r w:rsidR="001C7D14">
        <w:t xml:space="preserve"> a single </w:t>
      </w:r>
      <w:r w:rsidR="00274E83">
        <w:t>OPDR</w:t>
      </w:r>
      <w:r w:rsidR="001C7D14">
        <w:t xml:space="preserve"> </w:t>
      </w:r>
      <w:r w:rsidR="00E41061">
        <w:t xml:space="preserve">on behalf of the Cooperative Offset Project, </w:t>
      </w:r>
      <w:r w:rsidR="00FF348B">
        <w:t>requiring</w:t>
      </w:r>
      <w:r w:rsidR="001C7D14">
        <w:t xml:space="preserve"> </w:t>
      </w:r>
      <w:proofErr w:type="gramStart"/>
      <w:r w:rsidR="001C7D14">
        <w:t>a single</w:t>
      </w:r>
      <w:proofErr w:type="gramEnd"/>
      <w:r w:rsidR="001C7D14">
        <w:t xml:space="preserve"> </w:t>
      </w:r>
      <w:r w:rsidR="00E41061">
        <w:t xml:space="preserve">offset project </w:t>
      </w:r>
      <w:r w:rsidR="001C7D14">
        <w:t>verification</w:t>
      </w:r>
      <w:r w:rsidR="00274E83">
        <w:t xml:space="preserve"> for each verification period</w:t>
      </w:r>
      <w:r w:rsidR="009A34FE">
        <w:t>.</w:t>
      </w:r>
    </w:p>
    <w:p w:rsidR="00E41061" w:rsidRDefault="00274E83" w:rsidP="00E41061">
      <w:pPr>
        <w:pStyle w:val="ListParagraph"/>
        <w:numPr>
          <w:ilvl w:val="1"/>
          <w:numId w:val="1"/>
        </w:numPr>
      </w:pPr>
      <w:r>
        <w:t xml:space="preserve">Verification requirements </w:t>
      </w:r>
      <w:r w:rsidR="00E41061">
        <w:t xml:space="preserve">will </w:t>
      </w:r>
      <w:r>
        <w:t>apply risk-based statistical requirements at the aggregate level, i.e., across the entire Cooperative Offset Project</w:t>
      </w:r>
      <w:r w:rsidR="00E41061">
        <w:t xml:space="preserve">. </w:t>
      </w:r>
    </w:p>
    <w:p w:rsidR="001F3F4A" w:rsidRDefault="001F3F4A" w:rsidP="00E41061">
      <w:pPr>
        <w:pStyle w:val="ListParagraph"/>
        <w:numPr>
          <w:ilvl w:val="1"/>
          <w:numId w:val="1"/>
        </w:numPr>
      </w:pPr>
      <w:r>
        <w:t xml:space="preserve">Protocol specific verification guidelines should be developed to address specific protocol risks.  Verifiers and APD’s must be trained to the same standard.  </w:t>
      </w:r>
    </w:p>
    <w:p w:rsidR="001F3F4A" w:rsidRDefault="001F3F4A" w:rsidP="00E41061">
      <w:pPr>
        <w:pStyle w:val="ListParagraph"/>
        <w:numPr>
          <w:ilvl w:val="1"/>
          <w:numId w:val="1"/>
        </w:numPr>
      </w:pPr>
      <w:r>
        <w:t>An example of some verification guidelines that may apply to some protocols include the following:</w:t>
      </w:r>
    </w:p>
    <w:p w:rsidR="00E41061" w:rsidRDefault="00E41061" w:rsidP="00E41061">
      <w:pPr>
        <w:pStyle w:val="ListParagraph"/>
        <w:numPr>
          <w:ilvl w:val="2"/>
          <w:numId w:val="1"/>
        </w:numPr>
      </w:pPr>
      <w:r>
        <w:t>Completeness audits consist</w:t>
      </w:r>
      <w:r w:rsidR="001F3F4A">
        <w:t>ing</w:t>
      </w:r>
      <w:r>
        <w:t xml:space="preserve"> of a desk review of monitoring parameters for all </w:t>
      </w:r>
      <w:r w:rsidR="00A63B40">
        <w:t>project locations</w:t>
      </w:r>
      <w:r w:rsidR="001F3F4A">
        <w:t xml:space="preserve"> </w:t>
      </w:r>
      <w:r>
        <w:t xml:space="preserve">are </w:t>
      </w:r>
      <w:r w:rsidR="001F3F4A">
        <w:t xml:space="preserve">to be </w:t>
      </w:r>
      <w:r>
        <w:t>completed every year.</w:t>
      </w:r>
    </w:p>
    <w:p w:rsidR="00E41061" w:rsidRDefault="00E41061" w:rsidP="00A63B40">
      <w:pPr>
        <w:pStyle w:val="ListParagraph"/>
        <w:numPr>
          <w:ilvl w:val="2"/>
          <w:numId w:val="1"/>
        </w:numPr>
      </w:pPr>
      <w:r>
        <w:t xml:space="preserve">Not every </w:t>
      </w:r>
      <w:r w:rsidR="00A63B40">
        <w:t>project location</w:t>
      </w:r>
      <w:r>
        <w:t xml:space="preserve"> will require a </w:t>
      </w:r>
      <w:r w:rsidR="00A63B40">
        <w:t>site</w:t>
      </w:r>
      <w:r>
        <w:t xml:space="preserve"> visit every year.  </w:t>
      </w:r>
    </w:p>
    <w:p w:rsidR="00531DA1" w:rsidRDefault="00531DA1" w:rsidP="00E41061">
      <w:pPr>
        <w:pStyle w:val="ListParagraph"/>
        <w:numPr>
          <w:ilvl w:val="1"/>
          <w:numId w:val="1"/>
        </w:numPr>
      </w:pPr>
      <w:r>
        <w:t xml:space="preserve">All </w:t>
      </w:r>
      <w:r w:rsidR="00274E83">
        <w:t>OPOs</w:t>
      </w:r>
      <w:r>
        <w:t xml:space="preserve"> </w:t>
      </w:r>
      <w:r w:rsidR="00693A34">
        <w:t xml:space="preserve">within a Cooperative </w:t>
      </w:r>
      <w:r w:rsidR="00274E83">
        <w:t>Offset P</w:t>
      </w:r>
      <w:r w:rsidR="00693A34">
        <w:t xml:space="preserve">roject </w:t>
      </w:r>
      <w:r>
        <w:t xml:space="preserve">will </w:t>
      </w:r>
      <w:r w:rsidR="00E41061">
        <w:t xml:space="preserve">contractually agree to </w:t>
      </w:r>
      <w:r>
        <w:t xml:space="preserve">participate in the Project during </w:t>
      </w:r>
      <w:r w:rsidR="00E41061">
        <w:t>the entire</w:t>
      </w:r>
      <w:r>
        <w:t xml:space="preserve"> Crediting Period.</w:t>
      </w:r>
    </w:p>
    <w:p w:rsidR="00AC0D3F" w:rsidRPr="00DC2CB3" w:rsidRDefault="00AC0D3F" w:rsidP="00AC0D3F">
      <w:pPr>
        <w:pStyle w:val="ListParagraph"/>
        <w:numPr>
          <w:ilvl w:val="2"/>
          <w:numId w:val="1"/>
        </w:numPr>
      </w:pPr>
      <w:r>
        <w:t xml:space="preserve">Fields </w:t>
      </w:r>
      <w:r w:rsidR="00D435B8">
        <w:t xml:space="preserve">or project locations </w:t>
      </w:r>
      <w:r>
        <w:t xml:space="preserve">within a Cooperative Offset Project may not have the same baseline or use the same emissions reduction technologies, since different </w:t>
      </w:r>
      <w:r w:rsidR="00E21196">
        <w:t>management practices may be employed</w:t>
      </w:r>
      <w:r w:rsidR="00FF348B">
        <w:t xml:space="preserve"> within a specific protocol</w:t>
      </w:r>
      <w:r w:rsidR="00E21196">
        <w:t>.</w:t>
      </w:r>
    </w:p>
    <w:p w:rsidR="00E41061" w:rsidRDefault="00531DA1" w:rsidP="00E41061">
      <w:pPr>
        <w:pStyle w:val="ListParagraph"/>
        <w:numPr>
          <w:ilvl w:val="2"/>
          <w:numId w:val="1"/>
        </w:numPr>
      </w:pPr>
      <w:r>
        <w:t xml:space="preserve">Any given </w:t>
      </w:r>
      <w:r w:rsidR="00D435B8">
        <w:t xml:space="preserve">non-sequestration project </w:t>
      </w:r>
      <w:r w:rsidR="00274E83">
        <w:t>OPO</w:t>
      </w:r>
      <w:r>
        <w:t xml:space="preserve"> can file a </w:t>
      </w:r>
      <w:r w:rsidR="00274E83">
        <w:t xml:space="preserve">zero </w:t>
      </w:r>
      <w:r>
        <w:t>value during the Crediting Period</w:t>
      </w:r>
      <w:r w:rsidR="00BC6A2A">
        <w:t xml:space="preserve"> as a part of the Cooperative Offset Project’s OPDR</w:t>
      </w:r>
      <w:r>
        <w:t>.</w:t>
      </w:r>
      <w:r w:rsidR="00274E83">
        <w:t xml:space="preserve">  </w:t>
      </w:r>
    </w:p>
    <w:p w:rsidR="002D6A5B" w:rsidRDefault="00274E83" w:rsidP="00E41061">
      <w:pPr>
        <w:pStyle w:val="ListParagraph"/>
        <w:numPr>
          <w:ilvl w:val="3"/>
          <w:numId w:val="1"/>
        </w:numPr>
      </w:pPr>
      <w:r>
        <w:t>Potential reasons for reporting a zero value</w:t>
      </w:r>
      <w:r w:rsidR="00E41061">
        <w:t xml:space="preserve"> may </w:t>
      </w:r>
      <w:r>
        <w:t>include a change in practice; death of a farmer; drought, flood, or other weather/climate condition that renders planned project management conditions invalid; o</w:t>
      </w:r>
      <w:r w:rsidR="00E41061">
        <w:t>r</w:t>
      </w:r>
      <w:r>
        <w:t xml:space="preserve"> instance</w:t>
      </w:r>
      <w:r w:rsidR="00E41061">
        <w:t>s</w:t>
      </w:r>
      <w:r>
        <w:t xml:space="preserve"> where the APD cannot get the necessary information from a farmer.</w:t>
      </w:r>
    </w:p>
    <w:p w:rsidR="00274E83" w:rsidRDefault="00274E83" w:rsidP="00E41061">
      <w:pPr>
        <w:pStyle w:val="ListParagraph"/>
        <w:numPr>
          <w:ilvl w:val="2"/>
          <w:numId w:val="1"/>
        </w:numPr>
      </w:pPr>
      <w:r>
        <w:t xml:space="preserve">A field </w:t>
      </w:r>
      <w:r w:rsidR="0096768B">
        <w:t xml:space="preserve">or project location </w:t>
      </w:r>
      <w:r>
        <w:t xml:space="preserve">that reports a zero value during a </w:t>
      </w:r>
      <w:r w:rsidR="00BC6A2A">
        <w:t>C</w:t>
      </w:r>
      <w:r>
        <w:t xml:space="preserve">rediting </w:t>
      </w:r>
      <w:r w:rsidR="00BC6A2A">
        <w:t>P</w:t>
      </w:r>
      <w:r>
        <w:t xml:space="preserve">eriod can re-enter or re-engage in the project during that </w:t>
      </w:r>
      <w:r w:rsidR="00BC6A2A">
        <w:t>C</w:t>
      </w:r>
      <w:r>
        <w:t xml:space="preserve">rediting </w:t>
      </w:r>
      <w:r w:rsidR="00BC6A2A">
        <w:t>P</w:t>
      </w:r>
      <w:r>
        <w:t>eriod</w:t>
      </w:r>
      <w:r w:rsidR="0096768B">
        <w:t>; whether baseline parameter adjustments are required in such situations should be protocol specific</w:t>
      </w:r>
      <w:r>
        <w:t xml:space="preserve">. </w:t>
      </w:r>
    </w:p>
    <w:p w:rsidR="0096768B" w:rsidRDefault="0096768B" w:rsidP="0096768B">
      <w:pPr>
        <w:pStyle w:val="ListParagraph"/>
        <w:numPr>
          <w:ilvl w:val="2"/>
          <w:numId w:val="1"/>
        </w:numPr>
      </w:pPr>
      <w:r>
        <w:lastRenderedPageBreak/>
        <w:t>Sequestration-based OPOs may defer verification during the Crediting Period as part of the Cooperative Offset Project’s OPDR, as codified in the Forestry Protocol, but may need to demonstrate no action was taken to reverse sequestration in the years verification is deferred.</w:t>
      </w:r>
    </w:p>
    <w:p w:rsidR="001F3F4A" w:rsidRDefault="00E41061" w:rsidP="00E41061">
      <w:pPr>
        <w:pStyle w:val="ListParagraph"/>
        <w:numPr>
          <w:ilvl w:val="1"/>
          <w:numId w:val="1"/>
        </w:numPr>
      </w:pPr>
      <w:r>
        <w:t xml:space="preserve">Invalidation of offset credits would be </w:t>
      </w:r>
      <w:r w:rsidR="001F708D">
        <w:t xml:space="preserve">consistent with the current approach in the cap-and-trade regulations.  </w:t>
      </w:r>
      <w:r w:rsidR="001F3F4A">
        <w:t xml:space="preserve">Invalidation of credits from a single farm will not invalidate the entire project.  Project-wide invalidation should only occur if the APD has acted in a fraudulent or negligent manner.  </w:t>
      </w:r>
    </w:p>
    <w:p w:rsidR="001F708D" w:rsidRDefault="00FF348B" w:rsidP="00E41061">
      <w:pPr>
        <w:pStyle w:val="ListParagraph"/>
        <w:numPr>
          <w:ilvl w:val="1"/>
          <w:numId w:val="1"/>
        </w:numPr>
      </w:pPr>
      <w:r>
        <w:t>T</w:t>
      </w:r>
      <w:r w:rsidR="00D60D33">
        <w:t>he current regulations are specific to the reasons of invalidation and can be applied to an individual OPO within a Cooperative Offset Project, as currently written (excerpt</w:t>
      </w:r>
      <w:r>
        <w:t>s</w:t>
      </w:r>
      <w:r w:rsidR="00D60D33">
        <w:t xml:space="preserve"> provided below):  </w:t>
      </w:r>
    </w:p>
    <w:p w:rsidR="00F3441B" w:rsidRDefault="001F708D">
      <w:pPr>
        <w:pStyle w:val="ListParagraph"/>
        <w:numPr>
          <w:ilvl w:val="2"/>
          <w:numId w:val="1"/>
        </w:numPr>
      </w:pPr>
      <w:r>
        <w:t>“</w:t>
      </w:r>
      <w:r w:rsidRPr="001F708D">
        <w:t>The Offset Project Data Report contains errors that overstate the amount of GHG reductions or GHG removal enhancements by more than five percent</w:t>
      </w:r>
      <w:r>
        <w:t>” (95985 (c)(1))</w:t>
      </w:r>
      <w:r w:rsidR="005374EF">
        <w:t>;</w:t>
      </w:r>
    </w:p>
    <w:p w:rsidR="001F708D" w:rsidRDefault="001F708D" w:rsidP="001F708D">
      <w:pPr>
        <w:pStyle w:val="ListParagraph"/>
        <w:numPr>
          <w:ilvl w:val="2"/>
          <w:numId w:val="1"/>
        </w:numPr>
      </w:pPr>
      <w:r>
        <w:t>“</w:t>
      </w:r>
      <w:r w:rsidRPr="001F708D">
        <w:t>The offset project activity and implementation of</w:t>
      </w:r>
      <w:bookmarkStart w:id="0" w:name="_GoBack"/>
      <w:bookmarkEnd w:id="0"/>
      <w:r w:rsidRPr="001F708D">
        <w:t xml:space="preserve"> the offset project was not in accordance with all local, state, or national environmental and health and safety regulations during the Reporting Period for which the ARB offset credit was issued</w:t>
      </w:r>
      <w:r w:rsidR="005374EF">
        <w:t xml:space="preserve">” </w:t>
      </w:r>
      <w:r>
        <w:t>(95985 (c)(2))</w:t>
      </w:r>
      <w:r w:rsidR="005374EF">
        <w:t>; or</w:t>
      </w:r>
    </w:p>
    <w:p w:rsidR="00E41061" w:rsidRDefault="001F708D" w:rsidP="00E41061">
      <w:pPr>
        <w:pStyle w:val="ListParagraph"/>
        <w:numPr>
          <w:ilvl w:val="2"/>
          <w:numId w:val="1"/>
        </w:numPr>
      </w:pPr>
      <w:r>
        <w:rPr>
          <w:sz w:val="23"/>
          <w:szCs w:val="23"/>
        </w:rPr>
        <w:t>“ARB determines that offset credits have been issued in any other voluntary or mandatory program within the same offset project boundary and for the same Reporting Period in which ARB offset credits were issued for GHG reductions and GHG removal enhancements.”</w:t>
      </w:r>
      <w:r>
        <w:t xml:space="preserve"> (95985 (c)(3))</w:t>
      </w:r>
      <w:r w:rsidR="00E41061">
        <w:t xml:space="preserve">  </w:t>
      </w:r>
    </w:p>
    <w:p w:rsidR="00E41061" w:rsidRDefault="00E41061" w:rsidP="00E41061"/>
    <w:sectPr w:rsidR="00E41061" w:rsidSect="00EC2DA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635" w:rsidRDefault="000F2635" w:rsidP="00FD1C18">
      <w:pPr>
        <w:spacing w:after="0" w:line="240" w:lineRule="auto"/>
      </w:pPr>
      <w:r>
        <w:separator/>
      </w:r>
    </w:p>
  </w:endnote>
  <w:endnote w:type="continuationSeparator" w:id="0">
    <w:p w:rsidR="000F2635" w:rsidRDefault="000F2635" w:rsidP="00FD1C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879602"/>
      <w:docPartObj>
        <w:docPartGallery w:val="Page Numbers (Bottom of Page)"/>
        <w:docPartUnique/>
      </w:docPartObj>
    </w:sdtPr>
    <w:sdtContent>
      <w:p w:rsidR="00AC0D3F" w:rsidRDefault="00AC0D3F">
        <w:pPr>
          <w:pStyle w:val="Footer"/>
          <w:jc w:val="center"/>
        </w:pPr>
        <w:fldSimple w:instr=" PAGE   \* MERGEFORMAT ">
          <w:r w:rsidR="00FF348B">
            <w:rPr>
              <w:noProof/>
            </w:rPr>
            <w:t>2</w:t>
          </w:r>
        </w:fldSimple>
      </w:p>
    </w:sdtContent>
  </w:sdt>
  <w:p w:rsidR="00AC0D3F" w:rsidRDefault="00AC0D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635" w:rsidRDefault="000F2635" w:rsidP="00FD1C18">
      <w:pPr>
        <w:spacing w:after="0" w:line="240" w:lineRule="auto"/>
      </w:pPr>
      <w:r>
        <w:separator/>
      </w:r>
    </w:p>
  </w:footnote>
  <w:footnote w:type="continuationSeparator" w:id="0">
    <w:p w:rsidR="000F2635" w:rsidRDefault="000F2635" w:rsidP="00FD1C1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D3F" w:rsidRDefault="00AC0D3F" w:rsidP="00FD1C18">
    <w:pPr>
      <w:pStyle w:val="Header"/>
      <w:jc w:val="center"/>
    </w:pPr>
    <w:sdt>
      <w:sdtPr>
        <w:id w:val="1059750924"/>
        <w:docPartObj>
          <w:docPartGallery w:val="Watermarks"/>
          <w:docPartUnique/>
        </w:docPartObj>
      </w:sdtPr>
      <w:sdtContent>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Pr>
        <w:noProof/>
      </w:rPr>
      <w:drawing>
        <wp:inline distT="0" distB="0" distL="0" distR="0">
          <wp:extent cx="1831696" cy="686276"/>
          <wp:effectExtent l="19050" t="0" r="0" b="0"/>
          <wp:docPr id="1" name="Picture 0" descr="CAGG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GG logo.jpg"/>
                  <pic:cNvPicPr/>
                </pic:nvPicPr>
                <pic:blipFill>
                  <a:blip r:embed="rId1"/>
                  <a:stretch>
                    <a:fillRect/>
                  </a:stretch>
                </pic:blipFill>
                <pic:spPr>
                  <a:xfrm>
                    <a:off x="0" y="0"/>
                    <a:ext cx="1829365" cy="68540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446E51"/>
    <w:multiLevelType w:val="hybridMultilevel"/>
    <w:tmpl w:val="F342D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4"/>
  <w:proofState w:spelling="clean" w:grammar="clean"/>
  <w:defaultTabStop w:val="720"/>
  <w:characterSpacingControl w:val="doNotCompress"/>
  <w:hdrShapeDefaults>
    <o:shapedefaults v:ext="edit" spidmax="8194"/>
    <o:shapelayout v:ext="edit">
      <o:idmap v:ext="edit" data="2"/>
    </o:shapelayout>
  </w:hdrShapeDefaults>
  <w:footnotePr>
    <w:footnote w:id="-1"/>
    <w:footnote w:id="0"/>
  </w:footnotePr>
  <w:endnotePr>
    <w:endnote w:id="-1"/>
    <w:endnote w:id="0"/>
  </w:endnotePr>
  <w:compat/>
  <w:rsids>
    <w:rsidRoot w:val="00DC2CB3"/>
    <w:rsid w:val="00064A3D"/>
    <w:rsid w:val="000F2635"/>
    <w:rsid w:val="00106C4B"/>
    <w:rsid w:val="0015670C"/>
    <w:rsid w:val="001C7D14"/>
    <w:rsid w:val="001E2177"/>
    <w:rsid w:val="001F3F4A"/>
    <w:rsid w:val="001F708D"/>
    <w:rsid w:val="00272429"/>
    <w:rsid w:val="00274E83"/>
    <w:rsid w:val="002D6A5B"/>
    <w:rsid w:val="002F60E3"/>
    <w:rsid w:val="004500AC"/>
    <w:rsid w:val="00531DA1"/>
    <w:rsid w:val="005374EF"/>
    <w:rsid w:val="005F4CCF"/>
    <w:rsid w:val="00600F7E"/>
    <w:rsid w:val="00616F98"/>
    <w:rsid w:val="00693A34"/>
    <w:rsid w:val="00696287"/>
    <w:rsid w:val="006F2706"/>
    <w:rsid w:val="00702C0F"/>
    <w:rsid w:val="008224CE"/>
    <w:rsid w:val="00871DE1"/>
    <w:rsid w:val="008F1251"/>
    <w:rsid w:val="00946433"/>
    <w:rsid w:val="0095545F"/>
    <w:rsid w:val="0096768B"/>
    <w:rsid w:val="009A34FE"/>
    <w:rsid w:val="009D086C"/>
    <w:rsid w:val="00A63B40"/>
    <w:rsid w:val="00AC0D3F"/>
    <w:rsid w:val="00AC2AC3"/>
    <w:rsid w:val="00AD3C52"/>
    <w:rsid w:val="00B138A6"/>
    <w:rsid w:val="00BC6A2A"/>
    <w:rsid w:val="00BF4B7F"/>
    <w:rsid w:val="00C13982"/>
    <w:rsid w:val="00C57281"/>
    <w:rsid w:val="00D40993"/>
    <w:rsid w:val="00D435B8"/>
    <w:rsid w:val="00D43C75"/>
    <w:rsid w:val="00D60D33"/>
    <w:rsid w:val="00D7542B"/>
    <w:rsid w:val="00DC2CB3"/>
    <w:rsid w:val="00DC6B24"/>
    <w:rsid w:val="00E21196"/>
    <w:rsid w:val="00E41061"/>
    <w:rsid w:val="00E7639D"/>
    <w:rsid w:val="00EC2DAF"/>
    <w:rsid w:val="00EE15FB"/>
    <w:rsid w:val="00F300D3"/>
    <w:rsid w:val="00F3441B"/>
    <w:rsid w:val="00FD1C18"/>
    <w:rsid w:val="00FF34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A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4CE"/>
    <w:pPr>
      <w:ind w:left="720"/>
      <w:contextualSpacing/>
    </w:pPr>
  </w:style>
  <w:style w:type="paragraph" w:styleId="Header">
    <w:name w:val="header"/>
    <w:basedOn w:val="Normal"/>
    <w:link w:val="HeaderChar"/>
    <w:uiPriority w:val="99"/>
    <w:unhideWhenUsed/>
    <w:rsid w:val="00FD1C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C18"/>
  </w:style>
  <w:style w:type="paragraph" w:styleId="Footer">
    <w:name w:val="footer"/>
    <w:basedOn w:val="Normal"/>
    <w:link w:val="FooterChar"/>
    <w:uiPriority w:val="99"/>
    <w:unhideWhenUsed/>
    <w:rsid w:val="00FD1C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C18"/>
  </w:style>
  <w:style w:type="paragraph" w:styleId="BalloonText">
    <w:name w:val="Balloon Text"/>
    <w:basedOn w:val="Normal"/>
    <w:link w:val="BalloonTextChar"/>
    <w:uiPriority w:val="99"/>
    <w:semiHidden/>
    <w:unhideWhenUsed/>
    <w:rsid w:val="00FD1C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C18"/>
    <w:rPr>
      <w:rFonts w:ascii="Tahoma" w:hAnsi="Tahoma" w:cs="Tahoma"/>
      <w:sz w:val="16"/>
      <w:szCs w:val="16"/>
    </w:rPr>
  </w:style>
  <w:style w:type="character" w:styleId="CommentReference">
    <w:name w:val="annotation reference"/>
    <w:basedOn w:val="DefaultParagraphFont"/>
    <w:uiPriority w:val="99"/>
    <w:semiHidden/>
    <w:unhideWhenUsed/>
    <w:rsid w:val="00274E83"/>
    <w:rPr>
      <w:sz w:val="16"/>
      <w:szCs w:val="16"/>
    </w:rPr>
  </w:style>
  <w:style w:type="paragraph" w:styleId="CommentText">
    <w:name w:val="annotation text"/>
    <w:basedOn w:val="Normal"/>
    <w:link w:val="CommentTextChar"/>
    <w:uiPriority w:val="99"/>
    <w:semiHidden/>
    <w:unhideWhenUsed/>
    <w:rsid w:val="00274E83"/>
    <w:pPr>
      <w:spacing w:line="240" w:lineRule="auto"/>
    </w:pPr>
    <w:rPr>
      <w:sz w:val="20"/>
      <w:szCs w:val="20"/>
    </w:rPr>
  </w:style>
  <w:style w:type="character" w:customStyle="1" w:styleId="CommentTextChar">
    <w:name w:val="Comment Text Char"/>
    <w:basedOn w:val="DefaultParagraphFont"/>
    <w:link w:val="CommentText"/>
    <w:uiPriority w:val="99"/>
    <w:semiHidden/>
    <w:rsid w:val="00274E83"/>
    <w:rPr>
      <w:sz w:val="20"/>
      <w:szCs w:val="20"/>
    </w:rPr>
  </w:style>
  <w:style w:type="paragraph" w:styleId="CommentSubject">
    <w:name w:val="annotation subject"/>
    <w:basedOn w:val="CommentText"/>
    <w:next w:val="CommentText"/>
    <w:link w:val="CommentSubjectChar"/>
    <w:uiPriority w:val="99"/>
    <w:semiHidden/>
    <w:unhideWhenUsed/>
    <w:rsid w:val="00274E83"/>
    <w:rPr>
      <w:b/>
      <w:bCs/>
    </w:rPr>
  </w:style>
  <w:style w:type="character" w:customStyle="1" w:styleId="CommentSubjectChar">
    <w:name w:val="Comment Subject Char"/>
    <w:basedOn w:val="CommentTextChar"/>
    <w:link w:val="CommentSubject"/>
    <w:uiPriority w:val="99"/>
    <w:semiHidden/>
    <w:rsid w:val="00274E83"/>
    <w:rPr>
      <w:b/>
      <w:bCs/>
      <w:sz w:val="20"/>
      <w:szCs w:val="20"/>
    </w:rPr>
  </w:style>
  <w:style w:type="paragraph" w:customStyle="1" w:styleId="Default">
    <w:name w:val="Default"/>
    <w:rsid w:val="001F708D"/>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4CE"/>
    <w:pPr>
      <w:ind w:left="720"/>
      <w:contextualSpacing/>
    </w:pPr>
  </w:style>
  <w:style w:type="paragraph" w:styleId="Header">
    <w:name w:val="header"/>
    <w:basedOn w:val="Normal"/>
    <w:link w:val="HeaderChar"/>
    <w:uiPriority w:val="99"/>
    <w:unhideWhenUsed/>
    <w:rsid w:val="00FD1C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C18"/>
  </w:style>
  <w:style w:type="paragraph" w:styleId="Footer">
    <w:name w:val="footer"/>
    <w:basedOn w:val="Normal"/>
    <w:link w:val="FooterChar"/>
    <w:uiPriority w:val="99"/>
    <w:unhideWhenUsed/>
    <w:rsid w:val="00FD1C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C18"/>
  </w:style>
  <w:style w:type="paragraph" w:styleId="BalloonText">
    <w:name w:val="Balloon Text"/>
    <w:basedOn w:val="Normal"/>
    <w:link w:val="BalloonTextChar"/>
    <w:uiPriority w:val="99"/>
    <w:semiHidden/>
    <w:unhideWhenUsed/>
    <w:rsid w:val="00FD1C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C18"/>
    <w:rPr>
      <w:rFonts w:ascii="Tahoma" w:hAnsi="Tahoma" w:cs="Tahoma"/>
      <w:sz w:val="16"/>
      <w:szCs w:val="16"/>
    </w:rPr>
  </w:style>
  <w:style w:type="character" w:styleId="CommentReference">
    <w:name w:val="annotation reference"/>
    <w:basedOn w:val="DefaultParagraphFont"/>
    <w:uiPriority w:val="99"/>
    <w:semiHidden/>
    <w:unhideWhenUsed/>
    <w:rsid w:val="00274E83"/>
    <w:rPr>
      <w:sz w:val="16"/>
      <w:szCs w:val="16"/>
    </w:rPr>
  </w:style>
  <w:style w:type="paragraph" w:styleId="CommentText">
    <w:name w:val="annotation text"/>
    <w:basedOn w:val="Normal"/>
    <w:link w:val="CommentTextChar"/>
    <w:uiPriority w:val="99"/>
    <w:semiHidden/>
    <w:unhideWhenUsed/>
    <w:rsid w:val="00274E83"/>
    <w:pPr>
      <w:spacing w:line="240" w:lineRule="auto"/>
    </w:pPr>
    <w:rPr>
      <w:sz w:val="20"/>
      <w:szCs w:val="20"/>
    </w:rPr>
  </w:style>
  <w:style w:type="character" w:customStyle="1" w:styleId="CommentTextChar">
    <w:name w:val="Comment Text Char"/>
    <w:basedOn w:val="DefaultParagraphFont"/>
    <w:link w:val="CommentText"/>
    <w:uiPriority w:val="99"/>
    <w:semiHidden/>
    <w:rsid w:val="00274E83"/>
    <w:rPr>
      <w:sz w:val="20"/>
      <w:szCs w:val="20"/>
    </w:rPr>
  </w:style>
  <w:style w:type="paragraph" w:styleId="CommentSubject">
    <w:name w:val="annotation subject"/>
    <w:basedOn w:val="CommentText"/>
    <w:next w:val="CommentText"/>
    <w:link w:val="CommentSubjectChar"/>
    <w:uiPriority w:val="99"/>
    <w:semiHidden/>
    <w:unhideWhenUsed/>
    <w:rsid w:val="00274E83"/>
    <w:rPr>
      <w:b/>
      <w:bCs/>
    </w:rPr>
  </w:style>
  <w:style w:type="character" w:customStyle="1" w:styleId="CommentSubjectChar">
    <w:name w:val="Comment Subject Char"/>
    <w:basedOn w:val="CommentTextChar"/>
    <w:link w:val="CommentSubject"/>
    <w:uiPriority w:val="99"/>
    <w:semiHidden/>
    <w:rsid w:val="00274E83"/>
    <w:rPr>
      <w:b/>
      <w:bCs/>
      <w:sz w:val="20"/>
      <w:szCs w:val="20"/>
    </w:rPr>
  </w:style>
  <w:style w:type="paragraph" w:customStyle="1" w:styleId="Default">
    <w:name w:val="Default"/>
    <w:rsid w:val="001F708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2CAE55-AFCE-4C6B-9D74-47F440194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1110</Words>
  <Characters>6330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Environmental Defense Fund</Company>
  <LinksUpToDate>false</LinksUpToDate>
  <CharactersWithSpaces>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C-AGG</dc:creator>
  <cp:lastModifiedBy>debbie</cp:lastModifiedBy>
  <cp:revision>6</cp:revision>
  <cp:lastPrinted>2014-01-07T18:13:00Z</cp:lastPrinted>
  <dcterms:created xsi:type="dcterms:W3CDTF">2014-01-07T17:11:00Z</dcterms:created>
  <dcterms:modified xsi:type="dcterms:W3CDTF">2014-01-07T18:33:00Z</dcterms:modified>
</cp:coreProperties>
</file>